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31" w:rsidRPr="0084155F" w:rsidRDefault="000E1EDD" w:rsidP="0084155F">
      <w:pPr>
        <w:ind w:firstLineChars="100" w:firstLine="361"/>
        <w:jc w:val="center"/>
        <w:rPr>
          <w:b/>
          <w:sz w:val="36"/>
          <w:szCs w:val="36"/>
        </w:rPr>
      </w:pPr>
      <w:r w:rsidRPr="0084155F">
        <w:rPr>
          <w:rFonts w:hint="eastAsia"/>
          <w:b/>
          <w:sz w:val="36"/>
          <w:szCs w:val="36"/>
        </w:rPr>
        <w:t>東北学生バドミントン連盟　組み合わせ基準</w:t>
      </w:r>
    </w:p>
    <w:p w:rsidR="000E1EDD" w:rsidRDefault="000E1EDD"/>
    <w:p w:rsidR="000E1EDD" w:rsidRDefault="0011375A" w:rsidP="000E1E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現行の公益財団法人日本バドミントン協会大会運営規程に準拠し、</w:t>
      </w:r>
      <w:r w:rsidR="000E1EDD">
        <w:rPr>
          <w:rFonts w:hint="eastAsia"/>
        </w:rPr>
        <w:t>前年度の大会結果によりシードを抽出する。尚、シードを抽出する際</w:t>
      </w:r>
      <w:r w:rsidR="000E1EDD" w:rsidRPr="0011375A">
        <w:rPr>
          <w:rFonts w:hint="eastAsia"/>
          <w:b/>
        </w:rPr>
        <w:t>ポイント制</w:t>
      </w:r>
      <w:r w:rsidR="000E1EDD">
        <w:rPr>
          <w:rFonts w:hint="eastAsia"/>
        </w:rPr>
        <w:t>で行う。ポイントの</w:t>
      </w:r>
      <w:r w:rsidR="008B53BD">
        <w:rPr>
          <w:rFonts w:hint="eastAsia"/>
        </w:rPr>
        <w:t>配点</w:t>
      </w:r>
      <w:r w:rsidR="000E1EDD">
        <w:rPr>
          <w:rFonts w:hint="eastAsia"/>
        </w:rPr>
        <w:t>は下記の通りになる。</w:t>
      </w:r>
    </w:p>
    <w:p w:rsidR="000E1EDD" w:rsidRDefault="000E1EDD" w:rsidP="000E1EDD"/>
    <w:tbl>
      <w:tblPr>
        <w:tblStyle w:val="a4"/>
        <w:tblW w:w="0" w:type="auto"/>
        <w:tblInd w:w="1697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0E1EDD" w:rsidTr="00A36803">
        <w:tc>
          <w:tcPr>
            <w:tcW w:w="2689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前年度の順位</w:t>
            </w:r>
          </w:p>
        </w:tc>
        <w:tc>
          <w:tcPr>
            <w:tcW w:w="2409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</w:tr>
      <w:tr w:rsidR="000E1EDD" w:rsidTr="00A36803">
        <w:tc>
          <w:tcPr>
            <w:tcW w:w="2689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409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点</w:t>
            </w:r>
          </w:p>
        </w:tc>
      </w:tr>
      <w:tr w:rsidR="000E1EDD" w:rsidTr="00A36803">
        <w:tc>
          <w:tcPr>
            <w:tcW w:w="2689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</w:t>
            </w:r>
          </w:p>
        </w:tc>
        <w:tc>
          <w:tcPr>
            <w:tcW w:w="2409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点</w:t>
            </w:r>
          </w:p>
        </w:tc>
      </w:tr>
      <w:tr w:rsidR="000E1EDD" w:rsidTr="00A36803">
        <w:tc>
          <w:tcPr>
            <w:tcW w:w="2689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ベスト</w:t>
            </w:r>
            <w:r>
              <w:rPr>
                <w:rFonts w:hint="eastAsia"/>
              </w:rPr>
              <w:t>4</w:t>
            </w:r>
          </w:p>
        </w:tc>
        <w:tc>
          <w:tcPr>
            <w:tcW w:w="2409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</w:p>
        </w:tc>
      </w:tr>
      <w:tr w:rsidR="000E1EDD" w:rsidTr="00A36803">
        <w:tc>
          <w:tcPr>
            <w:tcW w:w="2689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ベスト</w:t>
            </w:r>
            <w:r>
              <w:rPr>
                <w:rFonts w:hint="eastAsia"/>
              </w:rPr>
              <w:t>8</w:t>
            </w:r>
          </w:p>
        </w:tc>
        <w:tc>
          <w:tcPr>
            <w:tcW w:w="2409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</w:t>
            </w:r>
          </w:p>
        </w:tc>
      </w:tr>
      <w:tr w:rsidR="000E1EDD" w:rsidTr="00A36803">
        <w:tc>
          <w:tcPr>
            <w:tcW w:w="2689" w:type="dxa"/>
          </w:tcPr>
          <w:p w:rsidR="00A36803" w:rsidRDefault="00D46FFF" w:rsidP="00A36803">
            <w:pPr>
              <w:jc w:val="center"/>
            </w:pPr>
            <w:r>
              <w:rPr>
                <w:rFonts w:hint="eastAsia"/>
              </w:rPr>
              <w:t>ベスト</w:t>
            </w:r>
            <w:r>
              <w:rPr>
                <w:rFonts w:hint="eastAsia"/>
              </w:rPr>
              <w:t>16</w:t>
            </w:r>
          </w:p>
        </w:tc>
        <w:tc>
          <w:tcPr>
            <w:tcW w:w="2409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</w:t>
            </w:r>
          </w:p>
        </w:tc>
      </w:tr>
    </w:tbl>
    <w:p w:rsidR="00A36803" w:rsidRDefault="00A36803" w:rsidP="000E1EDD"/>
    <w:p w:rsidR="000E1EDD" w:rsidRDefault="000E1EDD" w:rsidP="000E1EDD"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 xml:space="preserve">位順位決定戦を行った場合　　　　　　　　　　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位順位決定戦を行った場合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5"/>
        <w:gridCol w:w="1595"/>
      </w:tblGrid>
      <w:tr w:rsidR="000E1EDD" w:rsidTr="000E1EDD">
        <w:trPr>
          <w:trHeight w:val="330"/>
        </w:trPr>
        <w:tc>
          <w:tcPr>
            <w:tcW w:w="159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前年度の順位</w:t>
            </w:r>
          </w:p>
        </w:tc>
        <w:tc>
          <w:tcPr>
            <w:tcW w:w="159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</w:tr>
      <w:tr w:rsidR="000E1EDD" w:rsidTr="000E1EDD">
        <w:trPr>
          <w:trHeight w:val="317"/>
        </w:trPr>
        <w:tc>
          <w:tcPr>
            <w:tcW w:w="159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159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点</w:t>
            </w:r>
          </w:p>
        </w:tc>
      </w:tr>
      <w:tr w:rsidR="000E1EDD" w:rsidTr="000E1EDD">
        <w:trPr>
          <w:trHeight w:val="330"/>
        </w:trPr>
        <w:tc>
          <w:tcPr>
            <w:tcW w:w="159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</w:t>
            </w:r>
          </w:p>
        </w:tc>
        <w:tc>
          <w:tcPr>
            <w:tcW w:w="159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点</w:t>
            </w:r>
          </w:p>
        </w:tc>
      </w:tr>
    </w:tbl>
    <w:tbl>
      <w:tblPr>
        <w:tblStyle w:val="a4"/>
        <w:tblpPr w:leftFromText="142" w:rightFromText="142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745"/>
        <w:gridCol w:w="1745"/>
      </w:tblGrid>
      <w:tr w:rsidR="000E1EDD" w:rsidTr="000E1EDD">
        <w:trPr>
          <w:trHeight w:val="263"/>
        </w:trPr>
        <w:tc>
          <w:tcPr>
            <w:tcW w:w="174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前年度の順位</w:t>
            </w:r>
          </w:p>
        </w:tc>
        <w:tc>
          <w:tcPr>
            <w:tcW w:w="174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</w:tr>
      <w:tr w:rsidR="000E1EDD" w:rsidTr="000E1EDD">
        <w:trPr>
          <w:trHeight w:val="252"/>
        </w:trPr>
        <w:tc>
          <w:tcPr>
            <w:tcW w:w="174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位</w:t>
            </w:r>
          </w:p>
        </w:tc>
        <w:tc>
          <w:tcPr>
            <w:tcW w:w="174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2.3</w:t>
            </w:r>
            <w:r>
              <w:rPr>
                <w:rFonts w:hint="eastAsia"/>
              </w:rPr>
              <w:t>点</w:t>
            </w:r>
          </w:p>
        </w:tc>
      </w:tr>
      <w:tr w:rsidR="000E1EDD" w:rsidTr="000E1EDD">
        <w:trPr>
          <w:trHeight w:val="263"/>
        </w:trPr>
        <w:tc>
          <w:tcPr>
            <w:tcW w:w="174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位</w:t>
            </w:r>
          </w:p>
        </w:tc>
        <w:tc>
          <w:tcPr>
            <w:tcW w:w="174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点</w:t>
            </w:r>
          </w:p>
        </w:tc>
      </w:tr>
      <w:tr w:rsidR="000E1EDD" w:rsidTr="000E1EDD">
        <w:trPr>
          <w:trHeight w:val="263"/>
        </w:trPr>
        <w:tc>
          <w:tcPr>
            <w:tcW w:w="174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</w:t>
            </w:r>
          </w:p>
        </w:tc>
        <w:tc>
          <w:tcPr>
            <w:tcW w:w="174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点</w:t>
            </w:r>
          </w:p>
        </w:tc>
      </w:tr>
      <w:tr w:rsidR="000E1EDD" w:rsidTr="000E1EDD">
        <w:trPr>
          <w:trHeight w:val="252"/>
        </w:trPr>
        <w:tc>
          <w:tcPr>
            <w:tcW w:w="174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位</w:t>
            </w:r>
          </w:p>
        </w:tc>
        <w:tc>
          <w:tcPr>
            <w:tcW w:w="1745" w:type="dxa"/>
          </w:tcPr>
          <w:p w:rsidR="000E1EDD" w:rsidRDefault="000E1EDD" w:rsidP="00A36803">
            <w:pPr>
              <w:jc w:val="center"/>
            </w:pP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点</w:t>
            </w:r>
          </w:p>
        </w:tc>
      </w:tr>
    </w:tbl>
    <w:p w:rsidR="000E1EDD" w:rsidRDefault="000E1EDD" w:rsidP="000E1EDD"/>
    <w:p w:rsidR="00A36803" w:rsidRDefault="000E1EDD" w:rsidP="000E1EDD">
      <w:r>
        <w:br w:type="textWrapping" w:clear="all"/>
      </w:r>
      <w:r>
        <w:rPr>
          <w:rFonts w:hint="eastAsia"/>
        </w:rPr>
        <w:t xml:space="preserve">　</w:t>
      </w:r>
    </w:p>
    <w:p w:rsidR="003A484C" w:rsidRDefault="00EF6CB7" w:rsidP="003A48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【</w:t>
      </w:r>
      <w:r w:rsidR="003A484C">
        <w:rPr>
          <w:rFonts w:hint="eastAsia"/>
        </w:rPr>
        <w:t>ダブルスの場合</w:t>
      </w:r>
      <w:r>
        <w:rPr>
          <w:rFonts w:hint="eastAsia"/>
        </w:rPr>
        <w:t>】</w:t>
      </w:r>
      <w:r w:rsidR="003A484C">
        <w:rPr>
          <w:rFonts w:hint="eastAsia"/>
        </w:rPr>
        <w:t>：</w:t>
      </w:r>
      <w:r w:rsidR="00B9262E">
        <w:rPr>
          <w:rFonts w:hint="eastAsia"/>
        </w:rPr>
        <w:t>次の</w:t>
      </w:r>
      <w:r>
        <w:rPr>
          <w:rFonts w:hint="eastAsia"/>
        </w:rPr>
        <w:t>①～⑤の</w:t>
      </w:r>
      <w:r w:rsidR="00B9262E">
        <w:rPr>
          <w:rFonts w:hint="eastAsia"/>
        </w:rPr>
        <w:t>手順により</w:t>
      </w:r>
      <w:r w:rsidR="00B9262E" w:rsidRPr="00A36803">
        <w:rPr>
          <w:rFonts w:hint="eastAsia"/>
          <w:b/>
        </w:rPr>
        <w:t>1</w:t>
      </w:r>
      <w:r w:rsidR="00B9262E" w:rsidRPr="00A36803">
        <w:rPr>
          <w:rFonts w:hint="eastAsia"/>
          <w:b/>
        </w:rPr>
        <w:t>～</w:t>
      </w:r>
      <w:r w:rsidR="005855BD">
        <w:rPr>
          <w:rFonts w:hint="eastAsia"/>
          <w:b/>
        </w:rPr>
        <w:t>8</w:t>
      </w:r>
      <w:r w:rsidR="005855BD" w:rsidRPr="005855BD">
        <w:rPr>
          <w:rFonts w:hint="eastAsia"/>
          <w:b/>
          <w:color w:val="FF0000"/>
        </w:rPr>
        <w:t>（</w:t>
      </w:r>
      <w:r w:rsidR="005855BD">
        <w:rPr>
          <w:rFonts w:hint="eastAsia"/>
          <w:b/>
          <w:color w:val="FF0000"/>
        </w:rPr>
        <w:t>※</w:t>
      </w:r>
      <w:r w:rsidR="00B9262E" w:rsidRPr="005855BD">
        <w:rPr>
          <w:rFonts w:hint="eastAsia"/>
          <w:b/>
          <w:color w:val="FF0000"/>
        </w:rPr>
        <w:t>16</w:t>
      </w:r>
      <w:r w:rsidR="005855BD">
        <w:rPr>
          <w:rFonts w:hint="eastAsia"/>
          <w:b/>
          <w:color w:val="FF0000"/>
        </w:rPr>
        <w:t>）</w:t>
      </w:r>
      <w:r w:rsidR="00B9262E" w:rsidRPr="00A36803">
        <w:rPr>
          <w:rFonts w:hint="eastAsia"/>
          <w:b/>
        </w:rPr>
        <w:t>までシード</w:t>
      </w:r>
      <w:r w:rsidR="00B9262E">
        <w:rPr>
          <w:rFonts w:hint="eastAsia"/>
        </w:rPr>
        <w:t>する。</w:t>
      </w:r>
    </w:p>
    <w:p w:rsidR="0084155F" w:rsidRPr="0084155F" w:rsidRDefault="0084155F" w:rsidP="0084155F">
      <w:pPr>
        <w:pStyle w:val="a3"/>
        <w:ind w:leftChars="0" w:left="360" w:firstLineChars="50" w:firstLine="105"/>
      </w:pPr>
      <w:r>
        <w:rPr>
          <w:rFonts w:hint="eastAsia"/>
        </w:rPr>
        <w:t>・前年度試合結果に基づき上記表で</w:t>
      </w:r>
      <w:r w:rsidRPr="00B24C73">
        <w:rPr>
          <w:rFonts w:hint="eastAsia"/>
          <w:b/>
        </w:rPr>
        <w:t>ポイントを計算</w:t>
      </w:r>
      <w:r w:rsidR="00B9262E">
        <w:rPr>
          <w:rFonts w:hint="eastAsia"/>
        </w:rPr>
        <w:t>する。</w:t>
      </w:r>
    </w:p>
    <w:p w:rsidR="003A484C" w:rsidRDefault="003A484C" w:rsidP="0084155F">
      <w:pPr>
        <w:pStyle w:val="a3"/>
        <w:ind w:leftChars="200" w:left="630" w:hangingChars="100" w:hanging="210"/>
      </w:pPr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人にポイントが与えられる。パートナーと</w:t>
      </w:r>
      <w:r>
        <w:rPr>
          <w:rFonts w:hint="eastAsia"/>
        </w:rPr>
        <w:t>2</w:t>
      </w:r>
      <w:r>
        <w:rPr>
          <w:rFonts w:hint="eastAsia"/>
        </w:rPr>
        <w:t>人の合計点がダブルス</w:t>
      </w:r>
      <w:r>
        <w:rPr>
          <w:rFonts w:hint="eastAsia"/>
        </w:rPr>
        <w:t>1</w:t>
      </w:r>
      <w:r>
        <w:rPr>
          <w:rFonts w:hint="eastAsia"/>
        </w:rPr>
        <w:t>組のポイントになる。</w:t>
      </w:r>
    </w:p>
    <w:p w:rsidR="003A484C" w:rsidRDefault="003A484C" w:rsidP="0084155F">
      <w:pPr>
        <w:pStyle w:val="a3"/>
        <w:ind w:leftChars="0" w:left="360" w:firstLineChars="50" w:firstLine="105"/>
      </w:pPr>
      <w:r>
        <w:rPr>
          <w:rFonts w:hint="eastAsia"/>
        </w:rPr>
        <w:t>・前年度と同じ組で参加している組は、</w:t>
      </w:r>
      <w:r>
        <w:rPr>
          <w:rFonts w:hint="eastAsia"/>
        </w:rPr>
        <w:t>2</w:t>
      </w:r>
      <w:r>
        <w:rPr>
          <w:rFonts w:hint="eastAsia"/>
        </w:rPr>
        <w:t>人合計のポイントから更に</w:t>
      </w:r>
      <w:r>
        <w:rPr>
          <w:rFonts w:hint="eastAsia"/>
        </w:rPr>
        <w:t>1</w:t>
      </w:r>
      <w:r>
        <w:rPr>
          <w:rFonts w:hint="eastAsia"/>
        </w:rPr>
        <w:t>点加点する。</w:t>
      </w:r>
    </w:p>
    <w:p w:rsidR="00A47E63" w:rsidRDefault="00A36803" w:rsidP="0084155F">
      <w:pPr>
        <w:pStyle w:val="a3"/>
        <w:ind w:leftChars="0" w:left="360" w:firstLineChars="50" w:firstLine="105"/>
      </w:pPr>
      <w:r>
        <w:rPr>
          <w:rFonts w:hint="eastAsia"/>
        </w:rPr>
        <w:t>・</w:t>
      </w:r>
      <w:r w:rsidR="00A47E63">
        <w:rPr>
          <w:rFonts w:hint="eastAsia"/>
        </w:rPr>
        <w:t>ポイントが無い場合は、前年度試合結果ランキング</w:t>
      </w:r>
      <w:r w:rsidR="005855BD">
        <w:rPr>
          <w:rFonts w:hint="eastAsia"/>
        </w:rPr>
        <w:t>を</w:t>
      </w:r>
      <w:r w:rsidR="005855BD" w:rsidRPr="005855BD">
        <w:rPr>
          <w:rFonts w:hint="eastAsia"/>
          <w:b/>
          <w:color w:val="FF0000"/>
        </w:rPr>
        <w:t>参考にして</w:t>
      </w:r>
      <w:r w:rsidR="00A47E63">
        <w:rPr>
          <w:rFonts w:hint="eastAsia"/>
        </w:rPr>
        <w:t>シードする</w:t>
      </w:r>
    </w:p>
    <w:p w:rsidR="00A36803" w:rsidRDefault="00A47E63" w:rsidP="00A47E63">
      <w:pPr>
        <w:pStyle w:val="a3"/>
        <w:ind w:leftChars="0" w:left="360" w:firstLineChars="2450" w:firstLine="5145"/>
      </w:pPr>
      <w:r>
        <w:rPr>
          <w:rFonts w:hint="eastAsia"/>
        </w:rPr>
        <w:t>（</w:t>
      </w:r>
      <w:r w:rsidRPr="00B24C73">
        <w:rPr>
          <w:rFonts w:hint="eastAsia"/>
          <w:b/>
        </w:rPr>
        <w:t>ソフトデータ；全順位表</w:t>
      </w:r>
      <w:r>
        <w:rPr>
          <w:rFonts w:hint="eastAsia"/>
        </w:rPr>
        <w:t>）。</w:t>
      </w:r>
    </w:p>
    <w:p w:rsidR="008B53BD" w:rsidRPr="003A484C" w:rsidRDefault="003A484C" w:rsidP="003A484C">
      <w:pPr>
        <w:ind w:left="630" w:hangingChars="300" w:hanging="630"/>
      </w:pPr>
      <w:r>
        <w:rPr>
          <w:rFonts w:hint="eastAsia"/>
        </w:rPr>
        <w:t xml:space="preserve">　　</w:t>
      </w:r>
      <w:r w:rsidR="007229FE">
        <w:rPr>
          <w:rFonts w:hint="eastAsia"/>
        </w:rPr>
        <w:t>・</w:t>
      </w:r>
      <w:r>
        <w:rPr>
          <w:rFonts w:hint="eastAsia"/>
        </w:rPr>
        <w:t>同</w:t>
      </w:r>
      <w:r w:rsidR="007229FE">
        <w:rPr>
          <w:rFonts w:hint="eastAsia"/>
        </w:rPr>
        <w:t>ポイント</w:t>
      </w:r>
      <w:r>
        <w:rPr>
          <w:rFonts w:hint="eastAsia"/>
        </w:rPr>
        <w:t>の</w:t>
      </w:r>
      <w:r w:rsidR="007229FE">
        <w:rPr>
          <w:rFonts w:hint="eastAsia"/>
        </w:rPr>
        <w:t>場合</w:t>
      </w:r>
      <w:r w:rsidR="00B9262E">
        <w:rPr>
          <w:rFonts w:hint="eastAsia"/>
        </w:rPr>
        <w:t>：</w:t>
      </w:r>
    </w:p>
    <w:p w:rsidR="008B53BD" w:rsidRDefault="003A484C" w:rsidP="003A484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前年度と同じ組が優先される</w:t>
      </w:r>
    </w:p>
    <w:p w:rsidR="003A484C" w:rsidRDefault="003A484C" w:rsidP="003A484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ペアの前年度順位平均値の低い順</w:t>
      </w:r>
      <w:r w:rsidR="00B9262E">
        <w:rPr>
          <w:rFonts w:hint="eastAsia"/>
        </w:rPr>
        <w:t>、但し、一方</w:t>
      </w:r>
      <w:r w:rsidR="001000A3">
        <w:rPr>
          <w:rFonts w:hint="eastAsia"/>
        </w:rPr>
        <w:t>の順位が無い</w:t>
      </w:r>
      <w:r w:rsidR="00B9262E">
        <w:rPr>
          <w:rFonts w:hint="eastAsia"/>
        </w:rPr>
        <w:t>場合は</w:t>
      </w:r>
      <w:r w:rsidR="001000A3">
        <w:rPr>
          <w:rFonts w:hint="eastAsia"/>
        </w:rPr>
        <w:t>下位に繰り下げ、他方の順位の低い順</w:t>
      </w:r>
    </w:p>
    <w:p w:rsidR="003A484C" w:rsidRDefault="003A484C" w:rsidP="003A484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同一大学の場合は学内ランキングの高い順</w:t>
      </w:r>
    </w:p>
    <w:p w:rsidR="00B24C73" w:rsidRDefault="00B24C73" w:rsidP="00B24C73">
      <w:pPr>
        <w:pStyle w:val="a3"/>
        <w:ind w:leftChars="0" w:left="1185"/>
      </w:pPr>
    </w:p>
    <w:p w:rsidR="00EF6CB7" w:rsidRPr="00B852A6" w:rsidRDefault="00EF6CB7" w:rsidP="00EF6CB7">
      <w:pPr>
        <w:pStyle w:val="a3"/>
        <w:numPr>
          <w:ilvl w:val="0"/>
          <w:numId w:val="9"/>
        </w:numPr>
        <w:ind w:leftChars="0"/>
        <w:rPr>
          <w:b/>
          <w:color w:val="FF0000"/>
        </w:rPr>
      </w:pPr>
      <w:r w:rsidRPr="00B852A6">
        <w:rPr>
          <w:rFonts w:hint="eastAsia"/>
          <w:b/>
          <w:color w:val="FF0000"/>
        </w:rPr>
        <w:t>1</w:t>
      </w:r>
      <w:r w:rsidRPr="00B852A6">
        <w:rPr>
          <w:rFonts w:hint="eastAsia"/>
          <w:b/>
          <w:color w:val="FF0000"/>
        </w:rPr>
        <w:t>～</w:t>
      </w:r>
      <w:r w:rsidRPr="00B852A6">
        <w:rPr>
          <w:rFonts w:hint="eastAsia"/>
          <w:b/>
          <w:color w:val="FF0000"/>
        </w:rPr>
        <w:t>2</w:t>
      </w:r>
      <w:r w:rsidRPr="00B852A6">
        <w:rPr>
          <w:rFonts w:hint="eastAsia"/>
          <w:b/>
          <w:color w:val="FF0000"/>
        </w:rPr>
        <w:t>シードは、前年度本大会の</w:t>
      </w:r>
      <w:r>
        <w:rPr>
          <w:rFonts w:hint="eastAsia"/>
          <w:b/>
          <w:color w:val="FF0000"/>
        </w:rPr>
        <w:t>ポイント</w:t>
      </w:r>
      <w:r w:rsidRPr="00B852A6">
        <w:rPr>
          <w:rFonts w:hint="eastAsia"/>
          <w:b/>
          <w:color w:val="FF0000"/>
        </w:rPr>
        <w:t>ランキング</w:t>
      </w:r>
      <w:r w:rsidRPr="00B852A6">
        <w:rPr>
          <w:rFonts w:hint="eastAsia"/>
          <w:b/>
          <w:color w:val="FF0000"/>
        </w:rPr>
        <w:t>2</w:t>
      </w:r>
      <w:r w:rsidRPr="00B852A6">
        <w:rPr>
          <w:rFonts w:hint="eastAsia"/>
          <w:b/>
          <w:color w:val="FF0000"/>
        </w:rPr>
        <w:t>位以内によりシードする。</w:t>
      </w:r>
    </w:p>
    <w:p w:rsidR="00EF6CB7" w:rsidRPr="00B852A6" w:rsidRDefault="00EF6CB7" w:rsidP="00EF6CB7">
      <w:pPr>
        <w:pStyle w:val="a3"/>
        <w:numPr>
          <w:ilvl w:val="0"/>
          <w:numId w:val="9"/>
        </w:numPr>
        <w:ind w:leftChars="0"/>
        <w:rPr>
          <w:b/>
          <w:color w:val="FF0000"/>
        </w:rPr>
      </w:pPr>
      <w:r w:rsidRPr="00B852A6">
        <w:rPr>
          <w:rFonts w:hint="eastAsia"/>
          <w:b/>
          <w:color w:val="FF0000"/>
        </w:rPr>
        <w:t>3</w:t>
      </w:r>
      <w:r w:rsidRPr="00B852A6">
        <w:rPr>
          <w:rFonts w:hint="eastAsia"/>
          <w:b/>
          <w:color w:val="FF0000"/>
        </w:rPr>
        <w:t>～</w:t>
      </w:r>
      <w:r w:rsidRPr="00B852A6">
        <w:rPr>
          <w:rFonts w:hint="eastAsia"/>
          <w:b/>
          <w:color w:val="FF0000"/>
        </w:rPr>
        <w:t>8</w:t>
      </w:r>
      <w:r w:rsidRPr="00B852A6">
        <w:rPr>
          <w:rFonts w:hint="eastAsia"/>
          <w:b/>
          <w:color w:val="FF0000"/>
        </w:rPr>
        <w:t>シードは、前年度開催の全日本学生バドミントン選手権大会</w:t>
      </w:r>
      <w:r>
        <w:rPr>
          <w:rFonts w:hint="eastAsia"/>
          <w:b/>
          <w:color w:val="FF0000"/>
        </w:rPr>
        <w:t>のランキング</w:t>
      </w:r>
      <w:r>
        <w:rPr>
          <w:rFonts w:hint="eastAsia"/>
          <w:b/>
          <w:color w:val="FF0000"/>
        </w:rPr>
        <w:t>32</w:t>
      </w:r>
      <w:r>
        <w:rPr>
          <w:rFonts w:hint="eastAsia"/>
          <w:b/>
          <w:color w:val="FF0000"/>
        </w:rPr>
        <w:t>位以</w:t>
      </w:r>
      <w:r>
        <w:rPr>
          <w:rFonts w:hint="eastAsia"/>
          <w:b/>
          <w:color w:val="FF0000"/>
        </w:rPr>
        <w:lastRenderedPageBreak/>
        <w:t>内、次に</w:t>
      </w:r>
      <w:r w:rsidRPr="00B852A6">
        <w:rPr>
          <w:rFonts w:hint="eastAsia"/>
          <w:b/>
          <w:color w:val="FF0000"/>
        </w:rPr>
        <w:t>東日本学生バドミントン選手権大会のランキング</w:t>
      </w:r>
      <w:r w:rsidRPr="00B852A6">
        <w:rPr>
          <w:rFonts w:hint="eastAsia"/>
          <w:b/>
          <w:color w:val="FF0000"/>
        </w:rPr>
        <w:t>32</w:t>
      </w:r>
      <w:r w:rsidRPr="00B852A6">
        <w:rPr>
          <w:rFonts w:hint="eastAsia"/>
          <w:b/>
          <w:color w:val="FF0000"/>
        </w:rPr>
        <w:t>位以内をランキングによりシードする。</w:t>
      </w:r>
      <w:r w:rsidR="00660629">
        <w:rPr>
          <w:rFonts w:hint="eastAsia"/>
          <w:b/>
          <w:color w:val="FF0000"/>
        </w:rPr>
        <w:t>同一ランキングの場合は抽選による。</w:t>
      </w:r>
    </w:p>
    <w:p w:rsidR="00EF6CB7" w:rsidRDefault="00EF6CB7" w:rsidP="00EF6CB7">
      <w:pPr>
        <w:pStyle w:val="a3"/>
        <w:numPr>
          <w:ilvl w:val="0"/>
          <w:numId w:val="9"/>
        </w:numPr>
        <w:ind w:leftChars="0"/>
        <w:rPr>
          <w:b/>
          <w:color w:val="FF0000"/>
        </w:rPr>
      </w:pPr>
      <w:r w:rsidRPr="00B852A6">
        <w:rPr>
          <w:rFonts w:hint="eastAsia"/>
          <w:b/>
          <w:color w:val="FF0000"/>
        </w:rPr>
        <w:t>以上で埋まらない</w:t>
      </w:r>
      <w:r w:rsidRPr="00B852A6">
        <w:rPr>
          <w:rFonts w:hint="eastAsia"/>
          <w:b/>
          <w:color w:val="FF0000"/>
        </w:rPr>
        <w:t>8</w:t>
      </w:r>
      <w:r w:rsidRPr="00B852A6">
        <w:rPr>
          <w:rFonts w:hint="eastAsia"/>
          <w:b/>
          <w:color w:val="FF0000"/>
        </w:rPr>
        <w:t>（</w:t>
      </w:r>
      <w:r w:rsidRPr="00B852A6">
        <w:rPr>
          <w:rFonts w:hint="eastAsia"/>
          <w:b/>
          <w:color w:val="FF0000"/>
        </w:rPr>
        <w:t>16</w:t>
      </w:r>
      <w:r w:rsidRPr="00B852A6">
        <w:rPr>
          <w:rFonts w:hint="eastAsia"/>
          <w:b/>
          <w:color w:val="FF0000"/>
        </w:rPr>
        <w:t>）シードは、前年度本大会の</w:t>
      </w:r>
      <w:r>
        <w:rPr>
          <w:rFonts w:hint="eastAsia"/>
          <w:b/>
          <w:color w:val="FF0000"/>
        </w:rPr>
        <w:t>ポイント</w:t>
      </w:r>
      <w:r w:rsidRPr="00B852A6">
        <w:rPr>
          <w:rFonts w:hint="eastAsia"/>
          <w:b/>
          <w:color w:val="FF0000"/>
        </w:rPr>
        <w:t>ランキング</w:t>
      </w:r>
      <w:r w:rsidRPr="00B852A6">
        <w:rPr>
          <w:rFonts w:hint="eastAsia"/>
          <w:b/>
          <w:color w:val="FF0000"/>
        </w:rPr>
        <w:t>4</w:t>
      </w:r>
      <w:r w:rsidRPr="00B852A6">
        <w:rPr>
          <w:rFonts w:hint="eastAsia"/>
          <w:b/>
          <w:color w:val="FF0000"/>
        </w:rPr>
        <w:t>位以内、</w:t>
      </w:r>
      <w:r w:rsidRPr="00B852A6">
        <w:rPr>
          <w:rFonts w:hint="eastAsia"/>
          <w:b/>
          <w:color w:val="FF0000"/>
        </w:rPr>
        <w:t>8</w:t>
      </w:r>
      <w:r w:rsidRPr="00B852A6">
        <w:rPr>
          <w:rFonts w:hint="eastAsia"/>
          <w:b/>
          <w:color w:val="FF0000"/>
        </w:rPr>
        <w:t>位以内をそれぞれ抽選によりシードする。</w:t>
      </w:r>
    </w:p>
    <w:p w:rsidR="00EF6CB7" w:rsidRDefault="00EF6CB7" w:rsidP="00EF6CB7">
      <w:pPr>
        <w:pStyle w:val="a3"/>
        <w:numPr>
          <w:ilvl w:val="0"/>
          <w:numId w:val="9"/>
        </w:numPr>
        <w:ind w:leftChars="0"/>
        <w:rPr>
          <w:b/>
          <w:color w:val="FF0000"/>
        </w:rPr>
      </w:pPr>
      <w:r>
        <w:rPr>
          <w:rFonts w:hint="eastAsia"/>
          <w:b/>
          <w:color w:val="FF0000"/>
        </w:rPr>
        <w:t>埋まらないシードは、それぞれ下位のシードから繰り上げる。</w:t>
      </w:r>
    </w:p>
    <w:p w:rsidR="00EF6CB7" w:rsidRPr="00EF6CB7" w:rsidRDefault="00EF6CB7" w:rsidP="00EF6CB7">
      <w:pPr>
        <w:pStyle w:val="a3"/>
        <w:numPr>
          <w:ilvl w:val="0"/>
          <w:numId w:val="9"/>
        </w:numPr>
        <w:ind w:leftChars="0"/>
        <w:rPr>
          <w:b/>
          <w:color w:val="FF0000"/>
        </w:rPr>
      </w:pPr>
      <w:r>
        <w:rPr>
          <w:rFonts w:hint="eastAsia"/>
          <w:b/>
          <w:color w:val="FF0000"/>
        </w:rPr>
        <w:t>シードが埋まらない場合はそのままにし、</w:t>
      </w:r>
      <w:r w:rsidRPr="00EF6CB7">
        <w:rPr>
          <w:rFonts w:hint="eastAsia"/>
          <w:b/>
          <w:color w:val="FF0000"/>
        </w:rPr>
        <w:t>自動シャッフルをかけて、組み合わせ検査にかける。</w:t>
      </w:r>
    </w:p>
    <w:p w:rsidR="00EF6CB7" w:rsidRPr="00EF6CB7" w:rsidRDefault="00EF6CB7" w:rsidP="00EF6CB7">
      <w:pPr>
        <w:pStyle w:val="a3"/>
        <w:ind w:leftChars="0" w:left="360"/>
        <w:rPr>
          <w:b/>
          <w:color w:val="FF0000"/>
        </w:rPr>
      </w:pPr>
    </w:p>
    <w:p w:rsidR="007229FE" w:rsidRDefault="00EF6CB7" w:rsidP="003A48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【</w:t>
      </w:r>
      <w:r w:rsidR="003A484C">
        <w:rPr>
          <w:rFonts w:hint="eastAsia"/>
        </w:rPr>
        <w:t>シングルスの場合</w:t>
      </w:r>
      <w:r>
        <w:rPr>
          <w:rFonts w:hint="eastAsia"/>
        </w:rPr>
        <w:t>】</w:t>
      </w:r>
      <w:r w:rsidR="003A484C">
        <w:rPr>
          <w:rFonts w:hint="eastAsia"/>
        </w:rPr>
        <w:t>：</w:t>
      </w:r>
      <w:r w:rsidR="00A36803">
        <w:rPr>
          <w:rFonts w:hint="eastAsia"/>
        </w:rPr>
        <w:t>次の</w:t>
      </w:r>
      <w:r>
        <w:rPr>
          <w:rFonts w:hint="eastAsia"/>
        </w:rPr>
        <w:t>①～⑤</w:t>
      </w:r>
      <w:r w:rsidR="00A36803">
        <w:rPr>
          <w:rFonts w:hint="eastAsia"/>
        </w:rPr>
        <w:t>手順により</w:t>
      </w:r>
      <w:r w:rsidR="00A36803" w:rsidRPr="00A36803">
        <w:rPr>
          <w:rFonts w:hint="eastAsia"/>
          <w:b/>
        </w:rPr>
        <w:t>1</w:t>
      </w:r>
      <w:r w:rsidR="00A36803" w:rsidRPr="00A36803">
        <w:rPr>
          <w:rFonts w:hint="eastAsia"/>
          <w:b/>
        </w:rPr>
        <w:t>～</w:t>
      </w:r>
      <w:r w:rsidR="005855BD">
        <w:rPr>
          <w:rFonts w:hint="eastAsia"/>
          <w:b/>
        </w:rPr>
        <w:t>8</w:t>
      </w:r>
      <w:r w:rsidR="005855BD" w:rsidRPr="005855BD">
        <w:rPr>
          <w:rFonts w:hint="eastAsia"/>
          <w:b/>
          <w:color w:val="FF0000"/>
        </w:rPr>
        <w:t>（※</w:t>
      </w:r>
      <w:r w:rsidR="00A36803" w:rsidRPr="005855BD">
        <w:rPr>
          <w:rFonts w:hint="eastAsia"/>
          <w:b/>
          <w:color w:val="FF0000"/>
        </w:rPr>
        <w:t>16</w:t>
      </w:r>
      <w:r w:rsidR="005855BD" w:rsidRPr="005855BD">
        <w:rPr>
          <w:rFonts w:hint="eastAsia"/>
          <w:b/>
          <w:color w:val="FF0000"/>
        </w:rPr>
        <w:t>）</w:t>
      </w:r>
      <w:r w:rsidR="00A36803" w:rsidRPr="00A36803">
        <w:rPr>
          <w:rFonts w:hint="eastAsia"/>
          <w:b/>
        </w:rPr>
        <w:t>までシード</w:t>
      </w:r>
      <w:r w:rsidR="00A36803">
        <w:rPr>
          <w:rFonts w:hint="eastAsia"/>
        </w:rPr>
        <w:t>する。</w:t>
      </w:r>
    </w:p>
    <w:p w:rsidR="0084155F" w:rsidRDefault="0084155F" w:rsidP="0084155F">
      <w:pPr>
        <w:pStyle w:val="a3"/>
        <w:ind w:leftChars="0" w:left="360" w:firstLineChars="50" w:firstLine="105"/>
      </w:pPr>
      <w:r>
        <w:rPr>
          <w:rFonts w:hint="eastAsia"/>
        </w:rPr>
        <w:t>・前年度試合結果に基づき上記表で</w:t>
      </w:r>
      <w:r w:rsidRPr="00AC42B3">
        <w:rPr>
          <w:rFonts w:hint="eastAsia"/>
          <w:b/>
        </w:rPr>
        <w:t>ポイントを計算</w:t>
      </w:r>
      <w:r w:rsidR="001000A3">
        <w:rPr>
          <w:rFonts w:hint="eastAsia"/>
        </w:rPr>
        <w:t>する。</w:t>
      </w:r>
    </w:p>
    <w:p w:rsidR="00B24C73" w:rsidRDefault="00A36803" w:rsidP="00B24C73">
      <w:pPr>
        <w:pStyle w:val="a3"/>
        <w:ind w:leftChars="0" w:left="360" w:firstLineChars="50" w:firstLine="105"/>
      </w:pPr>
      <w:r>
        <w:rPr>
          <w:rFonts w:hint="eastAsia"/>
        </w:rPr>
        <w:t>・</w:t>
      </w:r>
      <w:r w:rsidR="00B24C73">
        <w:rPr>
          <w:rFonts w:hint="eastAsia"/>
        </w:rPr>
        <w:t>ポイントが無い場合は、前年度試合結果ランキング</w:t>
      </w:r>
      <w:r w:rsidR="005855BD">
        <w:rPr>
          <w:rFonts w:hint="eastAsia"/>
        </w:rPr>
        <w:t>を</w:t>
      </w:r>
      <w:r w:rsidR="005855BD" w:rsidRPr="005855BD">
        <w:rPr>
          <w:rFonts w:hint="eastAsia"/>
          <w:b/>
          <w:color w:val="FF0000"/>
        </w:rPr>
        <w:t>参考にして</w:t>
      </w:r>
      <w:r w:rsidR="00B24C73">
        <w:rPr>
          <w:rFonts w:hint="eastAsia"/>
        </w:rPr>
        <w:t>シードする</w:t>
      </w:r>
    </w:p>
    <w:p w:rsidR="00B24C73" w:rsidRDefault="00B24C73" w:rsidP="00B24C73">
      <w:pPr>
        <w:pStyle w:val="a3"/>
        <w:ind w:leftChars="0" w:left="360" w:firstLineChars="2450" w:firstLine="5145"/>
      </w:pPr>
      <w:r>
        <w:rPr>
          <w:rFonts w:hint="eastAsia"/>
        </w:rPr>
        <w:t>（</w:t>
      </w:r>
      <w:r w:rsidRPr="00B24C73">
        <w:rPr>
          <w:rFonts w:hint="eastAsia"/>
          <w:b/>
        </w:rPr>
        <w:t>ソフトデータ；全順位表</w:t>
      </w:r>
      <w:r>
        <w:rPr>
          <w:rFonts w:hint="eastAsia"/>
        </w:rPr>
        <w:t>）。</w:t>
      </w:r>
    </w:p>
    <w:p w:rsidR="003A484C" w:rsidRPr="003A484C" w:rsidRDefault="003A484C" w:rsidP="00B24C73">
      <w:pPr>
        <w:ind w:leftChars="250" w:left="525"/>
      </w:pPr>
      <w:r>
        <w:rPr>
          <w:rFonts w:hint="eastAsia"/>
        </w:rPr>
        <w:t>・同ポイントの場合</w:t>
      </w:r>
    </w:p>
    <w:p w:rsidR="008B53BD" w:rsidRDefault="008B53BD" w:rsidP="0084155F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前年度の</w:t>
      </w:r>
      <w:r w:rsidR="00A36803">
        <w:rPr>
          <w:rFonts w:hint="eastAsia"/>
        </w:rPr>
        <w:t>対戦</w:t>
      </w:r>
      <w:r>
        <w:rPr>
          <w:rFonts w:hint="eastAsia"/>
        </w:rPr>
        <w:t>敗者相手のランキング</w:t>
      </w:r>
    </w:p>
    <w:p w:rsidR="00B24C73" w:rsidRDefault="00B24C73" w:rsidP="0084155F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同一大学の場合は学内ランキングの高い順</w:t>
      </w:r>
    </w:p>
    <w:p w:rsidR="0084155F" w:rsidRDefault="0084155F" w:rsidP="0084155F"/>
    <w:p w:rsidR="00EF6CB7" w:rsidRPr="00B852A6" w:rsidRDefault="00EF6CB7" w:rsidP="00EF6CB7">
      <w:pPr>
        <w:pStyle w:val="a3"/>
        <w:numPr>
          <w:ilvl w:val="0"/>
          <w:numId w:val="10"/>
        </w:numPr>
        <w:ind w:leftChars="0"/>
        <w:rPr>
          <w:b/>
          <w:color w:val="FF0000"/>
        </w:rPr>
      </w:pPr>
      <w:r w:rsidRPr="00B852A6">
        <w:rPr>
          <w:rFonts w:hint="eastAsia"/>
          <w:b/>
          <w:color w:val="FF0000"/>
        </w:rPr>
        <w:t>1</w:t>
      </w:r>
      <w:r w:rsidRPr="00B852A6">
        <w:rPr>
          <w:rFonts w:hint="eastAsia"/>
          <w:b/>
          <w:color w:val="FF0000"/>
        </w:rPr>
        <w:t>～</w:t>
      </w:r>
      <w:r w:rsidRPr="00B852A6">
        <w:rPr>
          <w:rFonts w:hint="eastAsia"/>
          <w:b/>
          <w:color w:val="FF0000"/>
        </w:rPr>
        <w:t>2</w:t>
      </w:r>
      <w:r w:rsidRPr="00B852A6">
        <w:rPr>
          <w:rFonts w:hint="eastAsia"/>
          <w:b/>
          <w:color w:val="FF0000"/>
        </w:rPr>
        <w:t>シードは、前年度本大会の</w:t>
      </w:r>
      <w:r>
        <w:rPr>
          <w:rFonts w:hint="eastAsia"/>
          <w:b/>
          <w:color w:val="FF0000"/>
        </w:rPr>
        <w:t>ポイント</w:t>
      </w:r>
      <w:r w:rsidRPr="00B852A6">
        <w:rPr>
          <w:rFonts w:hint="eastAsia"/>
          <w:b/>
          <w:color w:val="FF0000"/>
        </w:rPr>
        <w:t>ランキング</w:t>
      </w:r>
      <w:r w:rsidRPr="00B852A6">
        <w:rPr>
          <w:rFonts w:hint="eastAsia"/>
          <w:b/>
          <w:color w:val="FF0000"/>
        </w:rPr>
        <w:t>2</w:t>
      </w:r>
      <w:r w:rsidRPr="00B852A6">
        <w:rPr>
          <w:rFonts w:hint="eastAsia"/>
          <w:b/>
          <w:color w:val="FF0000"/>
        </w:rPr>
        <w:t>位以内によりシードする。</w:t>
      </w:r>
    </w:p>
    <w:p w:rsidR="00EF6CB7" w:rsidRPr="00B852A6" w:rsidRDefault="00EF6CB7" w:rsidP="00EF6CB7">
      <w:pPr>
        <w:pStyle w:val="a3"/>
        <w:numPr>
          <w:ilvl w:val="0"/>
          <w:numId w:val="10"/>
        </w:numPr>
        <w:ind w:leftChars="0"/>
        <w:rPr>
          <w:b/>
          <w:color w:val="FF0000"/>
        </w:rPr>
      </w:pPr>
      <w:r w:rsidRPr="00B852A6">
        <w:rPr>
          <w:rFonts w:hint="eastAsia"/>
          <w:b/>
          <w:color w:val="FF0000"/>
        </w:rPr>
        <w:t>3</w:t>
      </w:r>
      <w:r w:rsidRPr="00B852A6">
        <w:rPr>
          <w:rFonts w:hint="eastAsia"/>
          <w:b/>
          <w:color w:val="FF0000"/>
        </w:rPr>
        <w:t>～</w:t>
      </w:r>
      <w:r w:rsidRPr="00B852A6">
        <w:rPr>
          <w:rFonts w:hint="eastAsia"/>
          <w:b/>
          <w:color w:val="FF0000"/>
        </w:rPr>
        <w:t>8</w:t>
      </w:r>
      <w:r w:rsidRPr="00B852A6">
        <w:rPr>
          <w:rFonts w:hint="eastAsia"/>
          <w:b/>
          <w:color w:val="FF0000"/>
        </w:rPr>
        <w:t>シードは、前年度開催の全日本学生バドミントン選手権大会</w:t>
      </w:r>
      <w:r>
        <w:rPr>
          <w:rFonts w:hint="eastAsia"/>
          <w:b/>
          <w:color w:val="FF0000"/>
        </w:rPr>
        <w:t>のランキング</w:t>
      </w:r>
      <w:r>
        <w:rPr>
          <w:rFonts w:hint="eastAsia"/>
          <w:b/>
          <w:color w:val="FF0000"/>
        </w:rPr>
        <w:t>32</w:t>
      </w:r>
      <w:r>
        <w:rPr>
          <w:rFonts w:hint="eastAsia"/>
          <w:b/>
          <w:color w:val="FF0000"/>
        </w:rPr>
        <w:t>位以内、次に</w:t>
      </w:r>
      <w:r w:rsidRPr="00B852A6">
        <w:rPr>
          <w:rFonts w:hint="eastAsia"/>
          <w:b/>
          <w:color w:val="FF0000"/>
        </w:rPr>
        <w:t>東日本学生バドミントン選手権大会のランキング</w:t>
      </w:r>
      <w:r w:rsidRPr="00B852A6">
        <w:rPr>
          <w:rFonts w:hint="eastAsia"/>
          <w:b/>
          <w:color w:val="FF0000"/>
        </w:rPr>
        <w:t>32</w:t>
      </w:r>
      <w:r w:rsidRPr="00B852A6">
        <w:rPr>
          <w:rFonts w:hint="eastAsia"/>
          <w:b/>
          <w:color w:val="FF0000"/>
        </w:rPr>
        <w:t>位以内をランキングによりシードする。</w:t>
      </w:r>
      <w:r w:rsidR="00660629">
        <w:rPr>
          <w:rFonts w:hint="eastAsia"/>
          <w:b/>
          <w:color w:val="FF0000"/>
        </w:rPr>
        <w:t>同一ランキングの場合は抽選による。</w:t>
      </w:r>
    </w:p>
    <w:p w:rsidR="00EF6CB7" w:rsidRDefault="00EF6CB7" w:rsidP="00EF6CB7">
      <w:pPr>
        <w:pStyle w:val="a3"/>
        <w:numPr>
          <w:ilvl w:val="0"/>
          <w:numId w:val="10"/>
        </w:numPr>
        <w:ind w:leftChars="0"/>
        <w:rPr>
          <w:b/>
          <w:color w:val="FF0000"/>
        </w:rPr>
      </w:pPr>
      <w:r w:rsidRPr="00B852A6">
        <w:rPr>
          <w:rFonts w:hint="eastAsia"/>
          <w:b/>
          <w:color w:val="FF0000"/>
        </w:rPr>
        <w:t>以上で埋まらない</w:t>
      </w:r>
      <w:r w:rsidRPr="00B852A6">
        <w:rPr>
          <w:rFonts w:hint="eastAsia"/>
          <w:b/>
          <w:color w:val="FF0000"/>
        </w:rPr>
        <w:t>8</w:t>
      </w:r>
      <w:r w:rsidRPr="00B852A6">
        <w:rPr>
          <w:rFonts w:hint="eastAsia"/>
          <w:b/>
          <w:color w:val="FF0000"/>
        </w:rPr>
        <w:t>（</w:t>
      </w:r>
      <w:r w:rsidRPr="00B852A6">
        <w:rPr>
          <w:rFonts w:hint="eastAsia"/>
          <w:b/>
          <w:color w:val="FF0000"/>
        </w:rPr>
        <w:t>16</w:t>
      </w:r>
      <w:r w:rsidRPr="00B852A6">
        <w:rPr>
          <w:rFonts w:hint="eastAsia"/>
          <w:b/>
          <w:color w:val="FF0000"/>
        </w:rPr>
        <w:t>）シードは、前年度本大会の</w:t>
      </w:r>
      <w:r>
        <w:rPr>
          <w:rFonts w:hint="eastAsia"/>
          <w:b/>
          <w:color w:val="FF0000"/>
        </w:rPr>
        <w:t>ポイント</w:t>
      </w:r>
      <w:r w:rsidRPr="00B852A6">
        <w:rPr>
          <w:rFonts w:hint="eastAsia"/>
          <w:b/>
          <w:color w:val="FF0000"/>
        </w:rPr>
        <w:t>ランキング</w:t>
      </w:r>
      <w:r w:rsidRPr="00B852A6">
        <w:rPr>
          <w:rFonts w:hint="eastAsia"/>
          <w:b/>
          <w:color w:val="FF0000"/>
        </w:rPr>
        <w:t>4</w:t>
      </w:r>
      <w:r w:rsidRPr="00B852A6">
        <w:rPr>
          <w:rFonts w:hint="eastAsia"/>
          <w:b/>
          <w:color w:val="FF0000"/>
        </w:rPr>
        <w:t>位以内、</w:t>
      </w:r>
      <w:r w:rsidRPr="00B852A6">
        <w:rPr>
          <w:rFonts w:hint="eastAsia"/>
          <w:b/>
          <w:color w:val="FF0000"/>
        </w:rPr>
        <w:t>8</w:t>
      </w:r>
      <w:r w:rsidRPr="00B852A6">
        <w:rPr>
          <w:rFonts w:hint="eastAsia"/>
          <w:b/>
          <w:color w:val="FF0000"/>
        </w:rPr>
        <w:t>位以内をそれぞれ抽選によりシードする。</w:t>
      </w:r>
    </w:p>
    <w:p w:rsidR="00EF6CB7" w:rsidRDefault="00EF6CB7" w:rsidP="00EF6CB7">
      <w:pPr>
        <w:pStyle w:val="a3"/>
        <w:numPr>
          <w:ilvl w:val="0"/>
          <w:numId w:val="10"/>
        </w:numPr>
        <w:ind w:leftChars="0"/>
        <w:rPr>
          <w:b/>
          <w:color w:val="FF0000"/>
        </w:rPr>
      </w:pPr>
      <w:r>
        <w:rPr>
          <w:rFonts w:hint="eastAsia"/>
          <w:b/>
          <w:color w:val="FF0000"/>
        </w:rPr>
        <w:t>埋まらないシードは、それぞれ下位のシードから繰り上げる。</w:t>
      </w:r>
    </w:p>
    <w:p w:rsidR="00EF6CB7" w:rsidRPr="00EF6CB7" w:rsidRDefault="00EF6CB7" w:rsidP="00EF6CB7">
      <w:pPr>
        <w:pStyle w:val="a3"/>
        <w:numPr>
          <w:ilvl w:val="0"/>
          <w:numId w:val="10"/>
        </w:numPr>
        <w:ind w:leftChars="0"/>
        <w:rPr>
          <w:b/>
          <w:color w:val="FF0000"/>
        </w:rPr>
      </w:pPr>
      <w:r>
        <w:rPr>
          <w:rFonts w:hint="eastAsia"/>
          <w:b/>
          <w:color w:val="FF0000"/>
        </w:rPr>
        <w:t>シードが埋まらない場合はそのままにし、</w:t>
      </w:r>
      <w:r w:rsidRPr="00EF6CB7">
        <w:rPr>
          <w:rFonts w:hint="eastAsia"/>
          <w:b/>
          <w:color w:val="FF0000"/>
        </w:rPr>
        <w:t>自動シャッフルをかけて、組み合わせ検査にかける。</w:t>
      </w:r>
    </w:p>
    <w:p w:rsidR="00EF6CB7" w:rsidRPr="00EF6CB7" w:rsidRDefault="00EF6CB7" w:rsidP="0084155F"/>
    <w:p w:rsidR="003C144C" w:rsidRDefault="00660629" w:rsidP="00D46FF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【</w:t>
      </w:r>
      <w:r w:rsidR="00D46FFF">
        <w:rPr>
          <w:rFonts w:hint="eastAsia"/>
        </w:rPr>
        <w:t>団体戦の場合</w:t>
      </w:r>
      <w:r>
        <w:rPr>
          <w:rFonts w:hint="eastAsia"/>
        </w:rPr>
        <w:t>】</w:t>
      </w:r>
      <w:r w:rsidR="00D46FFF">
        <w:rPr>
          <w:rFonts w:hint="eastAsia"/>
        </w:rPr>
        <w:t>：</w:t>
      </w:r>
    </w:p>
    <w:p w:rsidR="00D46FFF" w:rsidRDefault="00D46FFF" w:rsidP="00D46FFF">
      <w:pPr>
        <w:pStyle w:val="a3"/>
        <w:ind w:leftChars="0" w:left="360"/>
      </w:pPr>
      <w:r>
        <w:rPr>
          <w:rFonts w:hint="eastAsia"/>
        </w:rPr>
        <w:t xml:space="preserve">　・前年度リーグ戦及び</w:t>
      </w:r>
      <w:r w:rsidRPr="00446F65">
        <w:rPr>
          <w:rFonts w:hint="eastAsia"/>
          <w:b/>
        </w:rPr>
        <w:t>入れ替え戦の結果</w:t>
      </w:r>
      <w:r>
        <w:rPr>
          <w:rFonts w:hint="eastAsia"/>
        </w:rPr>
        <w:t>により対戦表を決定する。</w:t>
      </w:r>
    </w:p>
    <w:p w:rsidR="00D46FFF" w:rsidRPr="008B53BD" w:rsidRDefault="00D46FFF" w:rsidP="00D46FFF"/>
    <w:p w:rsidR="007229FE" w:rsidRDefault="007229FE" w:rsidP="000E1EDD">
      <w:pPr>
        <w:rPr>
          <w:b/>
          <w:sz w:val="22"/>
        </w:rPr>
      </w:pPr>
      <w:r w:rsidRPr="0084155F">
        <w:rPr>
          <w:rFonts w:hint="eastAsia"/>
          <w:b/>
          <w:sz w:val="22"/>
        </w:rPr>
        <w:t>注意事項</w:t>
      </w:r>
    </w:p>
    <w:p w:rsidR="00EF6CB7" w:rsidRDefault="00EF6CB7" w:rsidP="00EF6CB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参加人数により、</w:t>
      </w:r>
      <w:r w:rsidRPr="00EF6CB7">
        <w:rPr>
          <w:rFonts w:hint="eastAsia"/>
          <w:b/>
        </w:rPr>
        <w:t>8</w:t>
      </w:r>
      <w:r w:rsidRPr="00EF6CB7">
        <w:rPr>
          <w:rFonts w:hint="eastAsia"/>
          <w:b/>
        </w:rPr>
        <w:t>シードまたは</w:t>
      </w:r>
      <w:r w:rsidRPr="00EF6CB7">
        <w:rPr>
          <w:rFonts w:hint="eastAsia"/>
          <w:b/>
        </w:rPr>
        <w:t>16</w:t>
      </w:r>
      <w:r w:rsidRPr="00EF6CB7">
        <w:rPr>
          <w:rFonts w:hint="eastAsia"/>
          <w:b/>
        </w:rPr>
        <w:t>シード</w:t>
      </w:r>
      <w:r>
        <w:rPr>
          <w:rFonts w:hint="eastAsia"/>
        </w:rPr>
        <w:t>にする。</w:t>
      </w:r>
    </w:p>
    <w:p w:rsidR="007229FE" w:rsidRDefault="007229FE" w:rsidP="007229F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大学の</w:t>
      </w:r>
      <w:r>
        <w:rPr>
          <w:rFonts w:hint="eastAsia"/>
        </w:rPr>
        <w:t>1</w:t>
      </w:r>
      <w:r>
        <w:rPr>
          <w:rFonts w:hint="eastAsia"/>
        </w:rPr>
        <w:t>番手は</w:t>
      </w:r>
      <w:r>
        <w:rPr>
          <w:rFonts w:hint="eastAsia"/>
        </w:rPr>
        <w:t>1~4</w:t>
      </w:r>
      <w:r>
        <w:rPr>
          <w:rFonts w:hint="eastAsia"/>
        </w:rPr>
        <w:t>シードのパックに入れない</w:t>
      </w:r>
      <w:r w:rsidR="00D46FFF">
        <w:rPr>
          <w:rFonts w:hint="eastAsia"/>
        </w:rPr>
        <w:t>（</w:t>
      </w:r>
      <w:r w:rsidR="00D46FFF">
        <w:rPr>
          <w:rFonts w:hint="eastAsia"/>
        </w:rPr>
        <w:t>1</w:t>
      </w:r>
      <w:r w:rsidR="00D46FFF">
        <w:rPr>
          <w:rFonts w:hint="eastAsia"/>
        </w:rPr>
        <w:t>人・</w:t>
      </w:r>
      <w:r w:rsidR="00D46FFF">
        <w:rPr>
          <w:rFonts w:hint="eastAsia"/>
        </w:rPr>
        <w:t>1</w:t>
      </w:r>
      <w:r w:rsidR="00D46FFF">
        <w:rPr>
          <w:rFonts w:hint="eastAsia"/>
        </w:rPr>
        <w:t>組参加の場合は除く）</w:t>
      </w:r>
      <w:r>
        <w:rPr>
          <w:rFonts w:hint="eastAsia"/>
        </w:rPr>
        <w:t>。</w:t>
      </w:r>
    </w:p>
    <w:p w:rsidR="007229FE" w:rsidRDefault="007229FE" w:rsidP="007229F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シングルスでは、ダブルスのパートナーと</w:t>
      </w:r>
      <w:r>
        <w:rPr>
          <w:rFonts w:hint="eastAsia"/>
        </w:rPr>
        <w:t>2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の山に分かれるようにす</w:t>
      </w:r>
      <w:r w:rsidR="0084155F">
        <w:rPr>
          <w:rFonts w:hint="eastAsia"/>
        </w:rPr>
        <w:t>る</w:t>
      </w:r>
      <w:r>
        <w:rPr>
          <w:rFonts w:hint="eastAsia"/>
        </w:rPr>
        <w:t>（但し参加者数が多い場合は</w:t>
      </w:r>
      <w:r>
        <w:rPr>
          <w:rFonts w:hint="eastAsia"/>
        </w:rPr>
        <w:t>4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の山に分かれるようにすることがある）</w:t>
      </w:r>
      <w:r w:rsidR="0084155F">
        <w:rPr>
          <w:rFonts w:hint="eastAsia"/>
        </w:rPr>
        <w:t>。</w:t>
      </w:r>
    </w:p>
    <w:p w:rsidR="003C144C" w:rsidRDefault="003C144C" w:rsidP="003C144C">
      <w:pPr>
        <w:pStyle w:val="a3"/>
        <w:ind w:leftChars="0" w:left="360" w:firstLineChars="100" w:firstLine="210"/>
      </w:pPr>
      <w:r>
        <w:rPr>
          <w:rFonts w:hint="eastAsia"/>
        </w:rPr>
        <w:t>★シード決めにより、選手の移動があるので、</w:t>
      </w:r>
      <w:r w:rsidRPr="003C144C">
        <w:rPr>
          <w:rFonts w:hint="eastAsia"/>
          <w:u w:val="single"/>
        </w:rPr>
        <w:t>シード選手は確認</w:t>
      </w:r>
      <w:r>
        <w:rPr>
          <w:rFonts w:hint="eastAsia"/>
        </w:rPr>
        <w:t>すること。</w:t>
      </w:r>
    </w:p>
    <w:p w:rsidR="0011375A" w:rsidRDefault="0011375A" w:rsidP="007229F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前年度と同一</w:t>
      </w:r>
      <w:r>
        <w:rPr>
          <w:rFonts w:hint="eastAsia"/>
        </w:rPr>
        <w:t>1</w:t>
      </w:r>
      <w:r>
        <w:rPr>
          <w:rFonts w:hint="eastAsia"/>
        </w:rPr>
        <w:t>回戦の対戦を避ける（</w:t>
      </w:r>
      <w:r w:rsidRPr="003C144C">
        <w:rPr>
          <w:rFonts w:hint="eastAsia"/>
          <w:b/>
        </w:rPr>
        <w:t>ソフト；</w:t>
      </w:r>
      <w:r w:rsidR="003C144C">
        <w:rPr>
          <w:rFonts w:hint="eastAsia"/>
          <w:b/>
        </w:rPr>
        <w:t>１回戦同一</w:t>
      </w:r>
      <w:r w:rsidR="003C144C" w:rsidRPr="003C144C">
        <w:rPr>
          <w:rFonts w:hint="eastAsia"/>
          <w:b/>
        </w:rPr>
        <w:t>対</w:t>
      </w:r>
      <w:r w:rsidRPr="003C144C">
        <w:rPr>
          <w:rFonts w:hint="eastAsia"/>
          <w:b/>
        </w:rPr>
        <w:t>戦</w:t>
      </w:r>
      <w:r w:rsidR="003C144C" w:rsidRPr="003C144C">
        <w:rPr>
          <w:rFonts w:hint="eastAsia"/>
          <w:b/>
        </w:rPr>
        <w:t>回避</w:t>
      </w:r>
      <w:r w:rsidR="003C144C">
        <w:rPr>
          <w:rFonts w:hint="eastAsia"/>
        </w:rPr>
        <w:t>）</w:t>
      </w:r>
      <w:r>
        <w:rPr>
          <w:rFonts w:hint="eastAsia"/>
        </w:rPr>
        <w:t>。</w:t>
      </w:r>
    </w:p>
    <w:p w:rsidR="003C144C" w:rsidRDefault="003C144C" w:rsidP="007229F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同一大学（可能ならば同一県内大学）同士の</w:t>
      </w:r>
      <w:r>
        <w:rPr>
          <w:rFonts w:hint="eastAsia"/>
        </w:rPr>
        <w:t>1</w:t>
      </w:r>
      <w:r>
        <w:rPr>
          <w:rFonts w:hint="eastAsia"/>
        </w:rPr>
        <w:t>回戦の対戦はできうる限り避ける。</w:t>
      </w:r>
    </w:p>
    <w:p w:rsidR="003C144C" w:rsidRDefault="003C144C" w:rsidP="007229F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各大学</w:t>
      </w:r>
      <w:r w:rsidR="00AC6EFA">
        <w:rPr>
          <w:rFonts w:hint="eastAsia"/>
        </w:rPr>
        <w:t>のバランスを考慮して、</w:t>
      </w:r>
      <w:r w:rsidR="00CC7331">
        <w:rPr>
          <w:rFonts w:hint="eastAsia"/>
        </w:rPr>
        <w:t>ポイントが零もしくはポイントが低い下位のシード及び</w:t>
      </w:r>
      <w:r w:rsidR="00AC6EFA">
        <w:rPr>
          <w:rFonts w:hint="eastAsia"/>
        </w:rPr>
        <w:t>16</w:t>
      </w:r>
      <w:r w:rsidR="00AC6EFA">
        <w:rPr>
          <w:rFonts w:hint="eastAsia"/>
        </w:rPr>
        <w:t>シード以外で移動する場合がある。</w:t>
      </w:r>
    </w:p>
    <w:p w:rsidR="00AC6EFA" w:rsidRDefault="00AC6EFA" w:rsidP="00AC6EFA">
      <w:pPr>
        <w:pStyle w:val="a3"/>
        <w:ind w:leftChars="0" w:left="360"/>
      </w:pPr>
      <w:r>
        <w:rPr>
          <w:rFonts w:hint="eastAsia"/>
        </w:rPr>
        <w:t xml:space="preserve">　★この場合、できうる限り同一大学内で移動する。</w:t>
      </w:r>
    </w:p>
    <w:p w:rsidR="007229FE" w:rsidRDefault="007229FE" w:rsidP="0084155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大学内ランキングは</w:t>
      </w:r>
      <w:r w:rsidR="00AC6EFA">
        <w:rPr>
          <w:rFonts w:hint="eastAsia"/>
        </w:rPr>
        <w:t>、上記基準及び</w:t>
      </w:r>
      <w:r>
        <w:rPr>
          <w:rFonts w:hint="eastAsia"/>
        </w:rPr>
        <w:t>特別な場合を除き、原則として</w:t>
      </w:r>
      <w:r w:rsidR="0084155F">
        <w:rPr>
          <w:rFonts w:hint="eastAsia"/>
        </w:rPr>
        <w:t>シード決め</w:t>
      </w:r>
      <w:r w:rsidR="00AC6EFA">
        <w:rPr>
          <w:rFonts w:hint="eastAsia"/>
        </w:rPr>
        <w:t>並びに組み合わせ</w:t>
      </w:r>
      <w:r w:rsidR="0084155F">
        <w:rPr>
          <w:rFonts w:hint="eastAsia"/>
        </w:rPr>
        <w:t>には</w:t>
      </w:r>
      <w:r>
        <w:rPr>
          <w:rFonts w:hint="eastAsia"/>
        </w:rPr>
        <w:t>考慮しない</w:t>
      </w:r>
      <w:r w:rsidR="00AC6EFA">
        <w:rPr>
          <w:rFonts w:hint="eastAsia"/>
        </w:rPr>
        <w:t>（理由：参加各</w:t>
      </w:r>
      <w:r>
        <w:rPr>
          <w:rFonts w:hint="eastAsia"/>
        </w:rPr>
        <w:t>大学</w:t>
      </w:r>
      <w:r w:rsidR="00AC6EFA">
        <w:rPr>
          <w:rFonts w:hint="eastAsia"/>
        </w:rPr>
        <w:t>間</w:t>
      </w:r>
      <w:r>
        <w:rPr>
          <w:rFonts w:hint="eastAsia"/>
        </w:rPr>
        <w:t>の競技レベルが</w:t>
      </w:r>
      <w:r w:rsidR="008B53BD">
        <w:rPr>
          <w:rFonts w:hint="eastAsia"/>
        </w:rPr>
        <w:t>同等である保証がない</w:t>
      </w:r>
      <w:r w:rsidR="0084155F">
        <w:rPr>
          <w:rFonts w:hint="eastAsia"/>
        </w:rPr>
        <w:t>ため）</w:t>
      </w:r>
      <w:r w:rsidR="00AC6EFA">
        <w:rPr>
          <w:rFonts w:hint="eastAsia"/>
        </w:rPr>
        <w:t>。</w:t>
      </w:r>
    </w:p>
    <w:p w:rsidR="00A471D9" w:rsidRPr="00446F65" w:rsidRDefault="00446F65" w:rsidP="00446F65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446F65">
        <w:rPr>
          <w:rFonts w:hint="eastAsia"/>
          <w:color w:val="FF0000"/>
        </w:rPr>
        <w:t>ポイント制でシードが埋めきれなかった場合は、自動シャッフルをかける。</w:t>
      </w:r>
    </w:p>
    <w:p w:rsidR="00446F65" w:rsidRDefault="00446F65" w:rsidP="00446F65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446F65">
        <w:rPr>
          <w:rFonts w:hint="eastAsia"/>
          <w:color w:val="FF0000"/>
        </w:rPr>
        <w:t>地域・県・大学のバランスを見る。</w:t>
      </w:r>
    </w:p>
    <w:p w:rsidR="00B852A6" w:rsidRDefault="00B852A6" w:rsidP="00B852A6">
      <w:pPr>
        <w:pStyle w:val="a3"/>
        <w:ind w:leftChars="0" w:left="360"/>
        <w:rPr>
          <w:color w:val="FF0000"/>
        </w:rPr>
      </w:pPr>
    </w:p>
    <w:p w:rsidR="00F9736F" w:rsidRPr="00B852A6" w:rsidRDefault="00F9736F" w:rsidP="00F9736F">
      <w:pPr>
        <w:pStyle w:val="a3"/>
        <w:ind w:leftChars="0" w:left="360"/>
        <w:rPr>
          <w:b/>
          <w:color w:val="FF0000"/>
        </w:rPr>
      </w:pPr>
    </w:p>
    <w:p w:rsidR="00A471D9" w:rsidRDefault="00A471D9" w:rsidP="00A471D9">
      <w:pPr>
        <w:pStyle w:val="a3"/>
        <w:ind w:leftChars="0" w:left="360"/>
        <w:jc w:val="right"/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</w:p>
    <w:p w:rsidR="005855BD" w:rsidRPr="00F6755F" w:rsidRDefault="005855BD" w:rsidP="005855BD">
      <w:pPr>
        <w:pStyle w:val="a3"/>
        <w:ind w:leftChars="0" w:left="360"/>
        <w:jc w:val="right"/>
      </w:pPr>
      <w:r w:rsidRPr="00F6755F">
        <w:rPr>
          <w:rFonts w:hint="eastAsia"/>
        </w:rPr>
        <w:t>平成</w:t>
      </w:r>
      <w:r w:rsidRPr="00F6755F">
        <w:rPr>
          <w:rFonts w:hint="eastAsia"/>
        </w:rPr>
        <w:t>29</w:t>
      </w:r>
      <w:r w:rsidRPr="00F6755F">
        <w:rPr>
          <w:rFonts w:hint="eastAsia"/>
        </w:rPr>
        <w:t>年</w:t>
      </w:r>
      <w:r w:rsidRPr="00F6755F">
        <w:rPr>
          <w:rFonts w:hint="eastAsia"/>
        </w:rPr>
        <w:t>11</w:t>
      </w:r>
      <w:r w:rsidRPr="00F6755F">
        <w:rPr>
          <w:rFonts w:hint="eastAsia"/>
        </w:rPr>
        <w:t>月</w:t>
      </w:r>
      <w:r w:rsidRPr="00F6755F">
        <w:rPr>
          <w:rFonts w:hint="eastAsia"/>
        </w:rPr>
        <w:t>16</w:t>
      </w:r>
      <w:r w:rsidRPr="00F6755F">
        <w:rPr>
          <w:rFonts w:hint="eastAsia"/>
        </w:rPr>
        <w:t>日</w:t>
      </w:r>
    </w:p>
    <w:p w:rsidR="00F6755F" w:rsidRPr="00F6755F" w:rsidRDefault="00F6755F" w:rsidP="00F6755F">
      <w:pPr>
        <w:ind w:right="840" w:firstLineChars="2700" w:firstLine="5670"/>
        <w:rPr>
          <w:rFonts w:hint="eastAsia"/>
          <w:color w:val="FF0000"/>
        </w:rPr>
      </w:pPr>
      <w:bookmarkStart w:id="0" w:name="_GoBack"/>
      <w:bookmarkEnd w:id="0"/>
      <w:r w:rsidRPr="00F6755F">
        <w:rPr>
          <w:rFonts w:hint="eastAsia"/>
          <w:color w:val="FF0000"/>
        </w:rPr>
        <w:t>平成</w:t>
      </w:r>
      <w:r w:rsidRPr="00F6755F">
        <w:rPr>
          <w:rFonts w:hint="eastAsia"/>
          <w:color w:val="FF0000"/>
        </w:rPr>
        <w:t>30</w:t>
      </w:r>
      <w:r w:rsidRPr="00F6755F">
        <w:rPr>
          <w:rFonts w:hint="eastAsia"/>
          <w:color w:val="FF0000"/>
        </w:rPr>
        <w:t>年</w:t>
      </w:r>
      <w:r w:rsidRPr="00F6755F">
        <w:rPr>
          <w:rFonts w:hint="eastAsia"/>
          <w:color w:val="FF0000"/>
        </w:rPr>
        <w:t>5</w:t>
      </w:r>
      <w:r w:rsidRPr="00F6755F">
        <w:rPr>
          <w:rFonts w:hint="eastAsia"/>
          <w:color w:val="FF0000"/>
        </w:rPr>
        <w:t>月</w:t>
      </w:r>
      <w:r w:rsidRPr="00F6755F">
        <w:rPr>
          <w:rFonts w:hint="eastAsia"/>
          <w:color w:val="FF0000"/>
        </w:rPr>
        <w:t>25</w:t>
      </w:r>
      <w:r w:rsidRPr="00F6755F">
        <w:rPr>
          <w:rFonts w:hint="eastAsia"/>
          <w:color w:val="FF0000"/>
        </w:rPr>
        <w:t>日</w:t>
      </w:r>
    </w:p>
    <w:sectPr w:rsidR="00F6755F" w:rsidRPr="00F67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F1B"/>
    <w:multiLevelType w:val="hybridMultilevel"/>
    <w:tmpl w:val="4C40CB9C"/>
    <w:lvl w:ilvl="0" w:tplc="77323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1A0F86"/>
    <w:multiLevelType w:val="hybridMultilevel"/>
    <w:tmpl w:val="D062FB46"/>
    <w:lvl w:ilvl="0" w:tplc="DA0A754E">
      <w:start w:val="2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206734DE"/>
    <w:multiLevelType w:val="hybridMultilevel"/>
    <w:tmpl w:val="B15A53B6"/>
    <w:lvl w:ilvl="0" w:tplc="15326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1115A"/>
    <w:multiLevelType w:val="hybridMultilevel"/>
    <w:tmpl w:val="B15A53B6"/>
    <w:lvl w:ilvl="0" w:tplc="15326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E608D"/>
    <w:multiLevelType w:val="hybridMultilevel"/>
    <w:tmpl w:val="30521A14"/>
    <w:lvl w:ilvl="0" w:tplc="F48EA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DA3BC9"/>
    <w:multiLevelType w:val="hybridMultilevel"/>
    <w:tmpl w:val="950ECD8E"/>
    <w:lvl w:ilvl="0" w:tplc="C1F2E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5E39B2"/>
    <w:multiLevelType w:val="hybridMultilevel"/>
    <w:tmpl w:val="9F4A7F68"/>
    <w:lvl w:ilvl="0" w:tplc="02189AD6">
      <w:start w:val="1"/>
      <w:numFmt w:val="decimal"/>
      <w:lvlText w:val="%1）"/>
      <w:lvlJc w:val="left"/>
      <w:pPr>
        <w:ind w:left="785" w:hanging="360"/>
      </w:pPr>
      <w:rPr>
        <w:rFonts w:hint="default"/>
      </w:rPr>
    </w:lvl>
    <w:lvl w:ilvl="1" w:tplc="2DAECCE2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38420219"/>
    <w:multiLevelType w:val="hybridMultilevel"/>
    <w:tmpl w:val="903A8076"/>
    <w:lvl w:ilvl="0" w:tplc="71F0873C">
      <w:start w:val="1"/>
      <w:numFmt w:val="decimal"/>
      <w:lvlText w:val="%1)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41B5044D"/>
    <w:multiLevelType w:val="hybridMultilevel"/>
    <w:tmpl w:val="D690FB5A"/>
    <w:lvl w:ilvl="0" w:tplc="EC7CEFA2">
      <w:start w:val="1"/>
      <w:numFmt w:val="decimal"/>
      <w:lvlText w:val="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5117166C"/>
    <w:multiLevelType w:val="hybridMultilevel"/>
    <w:tmpl w:val="30521A14"/>
    <w:lvl w:ilvl="0" w:tplc="F48EA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DD"/>
    <w:rsid w:val="000E1EDD"/>
    <w:rsid w:val="001000A3"/>
    <w:rsid w:val="0011375A"/>
    <w:rsid w:val="003A484C"/>
    <w:rsid w:val="003C144C"/>
    <w:rsid w:val="00446F65"/>
    <w:rsid w:val="005855BD"/>
    <w:rsid w:val="00652731"/>
    <w:rsid w:val="00660629"/>
    <w:rsid w:val="006F7592"/>
    <w:rsid w:val="007229FE"/>
    <w:rsid w:val="0084155F"/>
    <w:rsid w:val="008B53BD"/>
    <w:rsid w:val="00A36803"/>
    <w:rsid w:val="00A471D9"/>
    <w:rsid w:val="00A47E63"/>
    <w:rsid w:val="00AC42B3"/>
    <w:rsid w:val="00AC6EFA"/>
    <w:rsid w:val="00B24C73"/>
    <w:rsid w:val="00B852A6"/>
    <w:rsid w:val="00B9262E"/>
    <w:rsid w:val="00C11A15"/>
    <w:rsid w:val="00CC7331"/>
    <w:rsid w:val="00D46FFF"/>
    <w:rsid w:val="00EF6CB7"/>
    <w:rsid w:val="00F6755F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3F201-662A-458C-8D9B-7208DDF2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DD"/>
    <w:pPr>
      <w:ind w:leftChars="400" w:left="840"/>
    </w:pPr>
  </w:style>
  <w:style w:type="table" w:styleId="a4">
    <w:name w:val="Table Grid"/>
    <w:basedOn w:val="a1"/>
    <w:uiPriority w:val="39"/>
    <w:rsid w:val="000E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4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42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855BD"/>
  </w:style>
  <w:style w:type="character" w:customStyle="1" w:styleId="a8">
    <w:name w:val="日付 (文字)"/>
    <w:basedOn w:val="a0"/>
    <w:link w:val="a7"/>
    <w:uiPriority w:val="99"/>
    <w:semiHidden/>
    <w:rsid w:val="0058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2017-12-13T07:03:00Z</cp:lastPrinted>
  <dcterms:created xsi:type="dcterms:W3CDTF">2017-05-18T09:18:00Z</dcterms:created>
  <dcterms:modified xsi:type="dcterms:W3CDTF">2018-06-06T07:58:00Z</dcterms:modified>
</cp:coreProperties>
</file>