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F2DD" w14:textId="601B06CE" w:rsidR="00E650EF" w:rsidRDefault="005177FB" w:rsidP="00E650EF">
      <w:pPr>
        <w:spacing w:line="120" w:lineRule="auto"/>
        <w:contextualSpacing/>
        <w:rPr>
          <w:b/>
          <w:bCs/>
          <w:color w:val="FF0000"/>
        </w:rPr>
      </w:pPr>
      <w:r w:rsidRPr="00D2623F">
        <w:rPr>
          <w:rFonts w:hint="eastAsia"/>
        </w:rPr>
        <w:t>申　込　方　法　　①</w:t>
      </w:r>
      <w:r w:rsidR="0022185A">
        <w:rPr>
          <w:rFonts w:hint="eastAsia"/>
          <w:b/>
          <w:bCs/>
        </w:rPr>
        <w:t>参加</w:t>
      </w:r>
      <w:r w:rsidR="00E650EF" w:rsidRPr="00E650EF">
        <w:rPr>
          <w:rFonts w:hint="eastAsia"/>
          <w:b/>
          <w:bCs/>
        </w:rPr>
        <w:t>申込書類</w:t>
      </w:r>
      <w:r w:rsidR="0022185A">
        <w:rPr>
          <w:rFonts w:hint="eastAsia"/>
          <w:b/>
          <w:bCs/>
        </w:rPr>
        <w:t>（県協会会長印）</w:t>
      </w:r>
      <w:r w:rsidR="00E650EF" w:rsidRPr="005177FB">
        <w:rPr>
          <w:rFonts w:hint="eastAsia"/>
          <w:b/>
          <w:bCs/>
          <w:color w:val="FF0000"/>
        </w:rPr>
        <w:t>（締切　６月</w:t>
      </w:r>
      <w:r w:rsidR="00E650EF" w:rsidRPr="005177FB">
        <w:rPr>
          <w:rFonts w:hint="eastAsia"/>
          <w:b/>
          <w:bCs/>
          <w:color w:val="FF0000"/>
        </w:rPr>
        <w:t>2</w:t>
      </w:r>
      <w:r w:rsidR="00CB2A17">
        <w:rPr>
          <w:rFonts w:hint="eastAsia"/>
          <w:b/>
          <w:bCs/>
          <w:color w:val="FF0000"/>
        </w:rPr>
        <w:t>9</w:t>
      </w:r>
      <w:r w:rsidR="00E650EF" w:rsidRPr="005177FB">
        <w:rPr>
          <w:rFonts w:hint="eastAsia"/>
          <w:b/>
          <w:bCs/>
          <w:color w:val="FF0000"/>
        </w:rPr>
        <w:t>日）</w:t>
      </w:r>
    </w:p>
    <w:p w14:paraId="18C7B178" w14:textId="33F659AB" w:rsidR="00E650EF" w:rsidRPr="00E650EF" w:rsidRDefault="00E650EF" w:rsidP="0022185A">
      <w:pPr>
        <w:spacing w:line="120" w:lineRule="auto"/>
        <w:contextualSpacing/>
        <w:rPr>
          <w:u w:val="single"/>
        </w:rPr>
      </w:pPr>
      <w:r>
        <w:rPr>
          <w:rFonts w:hint="eastAsia"/>
          <w:b/>
          <w:bCs/>
          <w:color w:val="FF0000"/>
        </w:rPr>
        <w:t xml:space="preserve">　　　　　　　　　　</w:t>
      </w:r>
      <w:r w:rsidR="00653C56" w:rsidRPr="00653C56">
        <w:rPr>
          <w:rFonts w:hint="eastAsia"/>
          <w:b/>
          <w:bCs/>
        </w:rPr>
        <w:t>⇒</w:t>
      </w:r>
      <w:r w:rsidRPr="00653C56">
        <w:rPr>
          <w:rFonts w:hint="eastAsia"/>
          <w:u w:val="single"/>
        </w:rPr>
        <w:t>東</w:t>
      </w:r>
      <w:r w:rsidRPr="00E650EF">
        <w:rPr>
          <w:rFonts w:hint="eastAsia"/>
          <w:u w:val="single"/>
        </w:rPr>
        <w:t>北学連事務局</w:t>
      </w:r>
      <w:r w:rsidR="00674DBA">
        <w:rPr>
          <w:rFonts w:hint="eastAsia"/>
          <w:u w:val="single"/>
        </w:rPr>
        <w:t>宛</w:t>
      </w:r>
      <w:r w:rsidR="0022185A">
        <w:rPr>
          <w:rFonts w:hint="eastAsia"/>
          <w:u w:val="single"/>
        </w:rPr>
        <w:t xml:space="preserve">　【郵送】※東北学連</w:t>
      </w:r>
      <w:r w:rsidR="0022185A">
        <w:rPr>
          <w:rFonts w:hint="eastAsia"/>
          <w:u w:val="single"/>
        </w:rPr>
        <w:t>H.P.</w:t>
      </w:r>
      <w:r w:rsidR="0022185A">
        <w:rPr>
          <w:rFonts w:hint="eastAsia"/>
          <w:u w:val="single"/>
        </w:rPr>
        <w:t>に記載</w:t>
      </w:r>
      <w:r w:rsidR="00653C56">
        <w:rPr>
          <w:rFonts w:hint="eastAsia"/>
          <w:u w:val="single"/>
        </w:rPr>
        <w:t>住所</w:t>
      </w:r>
      <w:r w:rsidR="0022185A">
        <w:rPr>
          <w:rFonts w:hint="eastAsia"/>
          <w:u w:val="single"/>
        </w:rPr>
        <w:t>。</w:t>
      </w:r>
    </w:p>
    <w:p w14:paraId="7762729F" w14:textId="5156DEDE" w:rsidR="005177FB" w:rsidRDefault="005177FB" w:rsidP="005177FB">
      <w:pPr>
        <w:spacing w:line="120" w:lineRule="auto"/>
        <w:ind w:left="2730" w:hangingChars="1300" w:hanging="2730"/>
        <w:contextualSpacing/>
      </w:pPr>
      <w:r>
        <w:rPr>
          <w:rFonts w:hint="eastAsia"/>
        </w:rPr>
        <w:t xml:space="preserve">　　　　　　　　　②</w:t>
      </w:r>
      <w:r>
        <w:rPr>
          <w:rFonts w:hint="eastAsia"/>
          <w:b/>
          <w:u w:val="single"/>
        </w:rPr>
        <w:t>参加料振り込み</w:t>
      </w:r>
      <w:r w:rsidRPr="00E650EF">
        <w:rPr>
          <w:rFonts w:hint="eastAsia"/>
          <w:b/>
          <w:color w:val="FF0000"/>
          <w:u w:val="single"/>
        </w:rPr>
        <w:t xml:space="preserve">（振込締切　</w:t>
      </w:r>
      <w:r w:rsidRPr="00E650EF">
        <w:rPr>
          <w:rFonts w:hint="eastAsia"/>
          <w:b/>
          <w:color w:val="FF0000"/>
          <w:u w:val="single"/>
        </w:rPr>
        <w:t>6</w:t>
      </w:r>
      <w:r w:rsidRPr="00E650EF">
        <w:rPr>
          <w:rFonts w:hint="eastAsia"/>
          <w:b/>
          <w:color w:val="FF0000"/>
          <w:u w:val="single"/>
        </w:rPr>
        <w:t>月</w:t>
      </w:r>
      <w:r w:rsidRPr="00E650EF">
        <w:rPr>
          <w:rFonts w:hint="eastAsia"/>
          <w:b/>
          <w:color w:val="FF0000"/>
          <w:u w:val="single"/>
        </w:rPr>
        <w:t>2</w:t>
      </w:r>
      <w:r w:rsidR="00653C56">
        <w:rPr>
          <w:rFonts w:hint="eastAsia"/>
          <w:b/>
          <w:color w:val="FF0000"/>
          <w:u w:val="single"/>
        </w:rPr>
        <w:t>7</w:t>
      </w:r>
      <w:r w:rsidRPr="00E650EF">
        <w:rPr>
          <w:rFonts w:hint="eastAsia"/>
          <w:b/>
          <w:color w:val="FF0000"/>
          <w:u w:val="single"/>
        </w:rPr>
        <w:t>日）</w:t>
      </w:r>
    </w:p>
    <w:p w14:paraId="16D43FFD" w14:textId="25A47E1D" w:rsidR="005177FB" w:rsidRDefault="005177FB" w:rsidP="005177FB">
      <w:pPr>
        <w:spacing w:line="120" w:lineRule="auto"/>
        <w:ind w:left="2730" w:hangingChars="1300" w:hanging="2730"/>
        <w:contextualSpacing/>
        <w:rPr>
          <w:color w:val="FF0000"/>
        </w:rPr>
      </w:pPr>
      <w:r>
        <w:rPr>
          <w:rFonts w:hint="eastAsia"/>
        </w:rPr>
        <w:t xml:space="preserve">　　　　　　　　　</w:t>
      </w:r>
      <w:r w:rsidRPr="00F40712">
        <w:rPr>
          <w:rFonts w:hint="eastAsia"/>
          <w:color w:val="FF0000"/>
        </w:rPr>
        <w:t>③振込み者名には必ず</w:t>
      </w:r>
      <w:r w:rsidRPr="00F40712">
        <w:rPr>
          <w:rFonts w:hint="eastAsia"/>
          <w:color w:val="FF0000"/>
          <w:u w:val="single"/>
        </w:rPr>
        <w:t>「</w:t>
      </w:r>
      <w:r w:rsidRPr="00F40712">
        <w:rPr>
          <w:rFonts w:hint="eastAsia"/>
          <w:b/>
          <w:color w:val="FF0000"/>
          <w:u w:val="single"/>
        </w:rPr>
        <w:t>大学名</w:t>
      </w:r>
      <w:r w:rsidRPr="00F40712">
        <w:rPr>
          <w:rFonts w:hint="eastAsia"/>
          <w:color w:val="FF0000"/>
          <w:u w:val="single"/>
        </w:rPr>
        <w:t>」を記入、個人名にはしない</w:t>
      </w:r>
      <w:r w:rsidRPr="00F40712">
        <w:rPr>
          <w:rFonts w:hint="eastAsia"/>
          <w:color w:val="FF0000"/>
        </w:rPr>
        <w:t>こと。</w:t>
      </w:r>
    </w:p>
    <w:p w14:paraId="746BAD5C" w14:textId="77777777" w:rsidR="00653C56" w:rsidRDefault="0022185A" w:rsidP="005177FB">
      <w:pPr>
        <w:spacing w:line="120" w:lineRule="auto"/>
        <w:ind w:left="2730" w:hangingChars="1300" w:hanging="2730"/>
        <w:contextualSpacing/>
        <w:rPr>
          <w:b/>
          <w:bCs/>
        </w:rPr>
      </w:pPr>
      <w:r>
        <w:rPr>
          <w:rFonts w:hint="eastAsia"/>
          <w:color w:val="FF0000"/>
        </w:rPr>
        <w:t xml:space="preserve">　　　　　　　　　</w:t>
      </w:r>
      <w:r w:rsidRPr="0022185A">
        <w:rPr>
          <w:rFonts w:hint="eastAsia"/>
        </w:rPr>
        <w:t>④</w:t>
      </w:r>
      <w:r w:rsidRPr="0022185A">
        <w:rPr>
          <w:rFonts w:hint="eastAsia"/>
          <w:b/>
          <w:bCs/>
        </w:rPr>
        <w:t>参加申込ファイル</w:t>
      </w:r>
    </w:p>
    <w:p w14:paraId="551F5479" w14:textId="0DBD6B90" w:rsidR="0022185A" w:rsidRDefault="0022185A" w:rsidP="00653C56">
      <w:pPr>
        <w:spacing w:line="120" w:lineRule="auto"/>
        <w:ind w:firstLineChars="1000" w:firstLine="2100"/>
        <w:contextualSpacing/>
        <w:rPr>
          <w:rFonts w:hint="eastAsia"/>
          <w:color w:val="FF0000"/>
        </w:rPr>
      </w:pPr>
      <w:r w:rsidRPr="0022185A">
        <w:rPr>
          <w:rFonts w:hint="eastAsia"/>
        </w:rPr>
        <w:t>⇒主管学連：</w:t>
      </w:r>
      <w:r>
        <w:rPr>
          <w:rFonts w:hint="eastAsia"/>
        </w:rPr>
        <w:t>【</w:t>
      </w:r>
      <w:r w:rsidRPr="0022185A">
        <w:rPr>
          <w:rFonts w:hint="eastAsia"/>
        </w:rPr>
        <w:t>関西学連に直接</w:t>
      </w:r>
      <w:r w:rsidRPr="00653C56">
        <w:rPr>
          <w:rFonts w:hint="eastAsia"/>
        </w:rPr>
        <w:t>メール送信</w:t>
      </w:r>
      <w:r>
        <w:rPr>
          <w:rFonts w:hint="eastAsia"/>
        </w:rPr>
        <w:t>】</w:t>
      </w:r>
      <w:r w:rsidR="00653C56">
        <w:rPr>
          <w:rFonts w:hint="eastAsia"/>
        </w:rPr>
        <w:t>※要項に記載アドレス。</w:t>
      </w:r>
    </w:p>
    <w:p w14:paraId="5F2BD222" w14:textId="77777777" w:rsidR="00653C56" w:rsidRDefault="00653C56" w:rsidP="005177FB">
      <w:pPr>
        <w:spacing w:line="120" w:lineRule="auto"/>
        <w:ind w:left="2730" w:hangingChars="1300" w:hanging="2730"/>
        <w:contextualSpacing/>
        <w:rPr>
          <w:color w:val="FF0000"/>
        </w:rPr>
      </w:pPr>
    </w:p>
    <w:p w14:paraId="1F12BEF2" w14:textId="2F295152" w:rsidR="005177FB" w:rsidRPr="00653C56" w:rsidRDefault="00653C56" w:rsidP="00653C56">
      <w:pPr>
        <w:spacing w:line="120" w:lineRule="auto"/>
        <w:ind w:leftChars="700" w:left="2730" w:hangingChars="600" w:hanging="1260"/>
        <w:contextualSpacing/>
      </w:pPr>
      <w:r w:rsidRPr="00653C56">
        <w:rPr>
          <w:rFonts w:hint="eastAsia"/>
        </w:rPr>
        <w:t>「振込口座」</w:t>
      </w:r>
    </w:p>
    <w:p w14:paraId="3BFF6D16" w14:textId="55D0D635" w:rsidR="008C4F87" w:rsidRPr="008C4F87" w:rsidRDefault="008C4F87" w:rsidP="008C4F87">
      <w:pPr>
        <w:pStyle w:val="a3"/>
        <w:widowControl/>
        <w:numPr>
          <w:ilvl w:val="0"/>
          <w:numId w:val="2"/>
        </w:numPr>
        <w:spacing w:line="120" w:lineRule="auto"/>
        <w:ind w:leftChars="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他金融機関からの振込みの場合</w:t>
      </w:r>
    </w:p>
    <w:p w14:paraId="5108CBA5" w14:textId="2842C3CB" w:rsidR="008C4F87" w:rsidRPr="008C4F87" w:rsidRDefault="008C4F87" w:rsidP="008C4F87">
      <w:pPr>
        <w:pStyle w:val="a3"/>
        <w:widowControl/>
        <w:spacing w:line="120" w:lineRule="auto"/>
        <w:ind w:leftChars="0" w:left="930" w:firstLineChars="600" w:firstLine="126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ゆ</w:t>
      </w: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うちょ銀行　　</w:t>
      </w:r>
    </w:p>
    <w:p w14:paraId="59794CEF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店名：八二八（読み　ハチニハチ）</w:t>
      </w:r>
    </w:p>
    <w:p w14:paraId="1D895E6B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店番：８２８</w:t>
      </w:r>
    </w:p>
    <w:p w14:paraId="39F7F06F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預金種目：普通預金</w:t>
      </w:r>
    </w:p>
    <w:p w14:paraId="77CFA9B0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口座番号：２９２４９３６</w:t>
      </w:r>
    </w:p>
    <w:p w14:paraId="74ADBD32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口座名：東北学生バドミントン連盟　</w:t>
      </w:r>
    </w:p>
    <w:p w14:paraId="48401589" w14:textId="245E050F" w:rsidR="008C4F87" w:rsidRPr="008C4F87" w:rsidRDefault="008C4F87" w:rsidP="008C4F87">
      <w:pPr>
        <w:pStyle w:val="a3"/>
        <w:widowControl/>
        <w:numPr>
          <w:ilvl w:val="0"/>
          <w:numId w:val="2"/>
        </w:numPr>
        <w:spacing w:line="120" w:lineRule="auto"/>
        <w:ind w:leftChars="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ゆうちょ銀行からの振込みの場合</w:t>
      </w:r>
    </w:p>
    <w:p w14:paraId="5D86F1AC" w14:textId="77777777" w:rsidR="008C4F87" w:rsidRPr="008C4F87" w:rsidRDefault="008C4F87" w:rsidP="008C4F87">
      <w:pPr>
        <w:pStyle w:val="a3"/>
        <w:widowControl/>
        <w:spacing w:line="120" w:lineRule="auto"/>
        <w:ind w:leftChars="0" w:left="930" w:firstLineChars="600" w:firstLine="126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ゆうちょ銀行　　</w:t>
      </w:r>
    </w:p>
    <w:p w14:paraId="1CF24993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記号：１８２８０</w:t>
      </w:r>
    </w:p>
    <w:p w14:paraId="15FD4A12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預金種目：普通預金</w:t>
      </w:r>
    </w:p>
    <w:p w14:paraId="310F5AD3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>口座番号：２９２４９３６１</w:t>
      </w:r>
    </w:p>
    <w:p w14:paraId="351C12AA" w14:textId="77777777" w:rsidR="008C4F87" w:rsidRPr="008C4F87" w:rsidRDefault="008C4F87" w:rsidP="008C4F87">
      <w:pPr>
        <w:widowControl/>
        <w:spacing w:line="120" w:lineRule="auto"/>
        <w:ind w:left="720" w:firstLineChars="700" w:firstLine="1470"/>
        <w:rPr>
          <w:rFonts w:ascii="游ゴシック" w:eastAsia="游ゴシック" w:hAnsi="游ゴシック" w:cs="ＭＳ Ｐゴシック"/>
          <w:kern w:val="0"/>
          <w:szCs w:val="21"/>
        </w:rPr>
      </w:pPr>
      <w:r w:rsidRPr="008C4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口座名：東北学生バドミントン連盟　</w:t>
      </w:r>
    </w:p>
    <w:p w14:paraId="1104DE93" w14:textId="77777777" w:rsidR="008C4F87" w:rsidRPr="008C4F87" w:rsidRDefault="008C4F87" w:rsidP="008C4F87">
      <w:pPr>
        <w:rPr>
          <w:rFonts w:asciiTheme="minorHAnsi" w:eastAsiaTheme="minorEastAsia" w:hAnsiTheme="minorHAnsi" w:cstheme="minorBidi"/>
          <w:szCs w:val="22"/>
        </w:rPr>
      </w:pPr>
    </w:p>
    <w:sectPr w:rsidR="008C4F87" w:rsidRPr="008C4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3A80" w14:textId="77777777" w:rsidR="00567848" w:rsidRDefault="00567848" w:rsidP="00674DBA">
      <w:r>
        <w:separator/>
      </w:r>
    </w:p>
  </w:endnote>
  <w:endnote w:type="continuationSeparator" w:id="0">
    <w:p w14:paraId="5204BA06" w14:textId="77777777" w:rsidR="00567848" w:rsidRDefault="00567848" w:rsidP="0067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7435" w14:textId="77777777" w:rsidR="00567848" w:rsidRDefault="00567848" w:rsidP="00674DBA">
      <w:r>
        <w:separator/>
      </w:r>
    </w:p>
  </w:footnote>
  <w:footnote w:type="continuationSeparator" w:id="0">
    <w:p w14:paraId="3AB90569" w14:textId="77777777" w:rsidR="00567848" w:rsidRDefault="00567848" w:rsidP="0067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ACC"/>
    <w:multiLevelType w:val="hybridMultilevel"/>
    <w:tmpl w:val="2DD6EB2C"/>
    <w:lvl w:ilvl="0" w:tplc="B08ECD72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1" w15:restartNumberingAfterBreak="0">
    <w:nsid w:val="4C8D08A9"/>
    <w:multiLevelType w:val="hybridMultilevel"/>
    <w:tmpl w:val="1AC42F6A"/>
    <w:lvl w:ilvl="0" w:tplc="D36A02BA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 w16cid:durableId="1118181089">
    <w:abstractNumId w:val="1"/>
  </w:num>
  <w:num w:numId="2" w16cid:durableId="203826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FB"/>
    <w:rsid w:val="00190CA4"/>
    <w:rsid w:val="0022185A"/>
    <w:rsid w:val="005177FB"/>
    <w:rsid w:val="00567848"/>
    <w:rsid w:val="006125ED"/>
    <w:rsid w:val="00624B4E"/>
    <w:rsid w:val="00653C56"/>
    <w:rsid w:val="00674DBA"/>
    <w:rsid w:val="008C4F87"/>
    <w:rsid w:val="009F5188"/>
    <w:rsid w:val="00A37C77"/>
    <w:rsid w:val="00BD7A96"/>
    <w:rsid w:val="00C578C6"/>
    <w:rsid w:val="00CB2A17"/>
    <w:rsid w:val="00E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4A756"/>
  <w15:chartTrackingRefBased/>
  <w15:docId w15:val="{ED712F2F-52B9-47AC-8C84-08ABE798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7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EF"/>
    <w:pPr>
      <w:ind w:leftChars="400" w:left="840"/>
    </w:pPr>
  </w:style>
  <w:style w:type="character" w:styleId="a4">
    <w:name w:val="Hyperlink"/>
    <w:basedOn w:val="a0"/>
    <w:uiPriority w:val="99"/>
    <w:unhideWhenUsed/>
    <w:rsid w:val="00E650E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650E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74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DBA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74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D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 正伸</dc:creator>
  <cp:keywords/>
  <dc:description/>
  <cp:lastModifiedBy>北見 正伸</cp:lastModifiedBy>
  <cp:revision>2</cp:revision>
  <dcterms:created xsi:type="dcterms:W3CDTF">2023-06-10T15:36:00Z</dcterms:created>
  <dcterms:modified xsi:type="dcterms:W3CDTF">2023-06-10T15:36:00Z</dcterms:modified>
</cp:coreProperties>
</file>